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FA16" w14:textId="09A20A88" w:rsidR="0065467D" w:rsidRPr="00756C23" w:rsidRDefault="009C4354" w:rsidP="002B130E">
      <w:pPr>
        <w:spacing w:after="0" w:line="276" w:lineRule="auto"/>
        <w:ind w:left="0" w:right="562" w:firstLine="0"/>
        <w:jc w:val="center"/>
        <w:rPr>
          <w:sz w:val="24"/>
          <w:szCs w:val="24"/>
        </w:rPr>
      </w:pPr>
      <w:r w:rsidRPr="00756C23">
        <w:rPr>
          <w:sz w:val="24"/>
          <w:szCs w:val="24"/>
        </w:rPr>
        <w:t xml:space="preserve">Политика обработки персональных данных </w:t>
      </w:r>
      <w:r w:rsidR="00F82C58" w:rsidRPr="00756C23">
        <w:rPr>
          <w:sz w:val="24"/>
          <w:szCs w:val="24"/>
        </w:rPr>
        <w:t>Б</w:t>
      </w:r>
      <w:r w:rsidRPr="00756C23">
        <w:rPr>
          <w:sz w:val="24"/>
          <w:szCs w:val="24"/>
        </w:rPr>
        <w:t>лаготворительно</w:t>
      </w:r>
      <w:r w:rsidR="00756C23" w:rsidRPr="00756C23">
        <w:rPr>
          <w:sz w:val="24"/>
          <w:szCs w:val="24"/>
        </w:rPr>
        <w:t>го</w:t>
      </w:r>
      <w:r w:rsidRPr="00756C23">
        <w:rPr>
          <w:sz w:val="24"/>
          <w:szCs w:val="24"/>
        </w:rPr>
        <w:t xml:space="preserve"> фонд</w:t>
      </w:r>
      <w:r w:rsidR="00756C23" w:rsidRPr="00756C23">
        <w:rPr>
          <w:sz w:val="24"/>
          <w:szCs w:val="24"/>
        </w:rPr>
        <w:t>а</w:t>
      </w:r>
      <w:r w:rsidRPr="00756C23">
        <w:rPr>
          <w:sz w:val="24"/>
          <w:szCs w:val="24"/>
        </w:rPr>
        <w:t xml:space="preserve"> помощи </w:t>
      </w:r>
      <w:r w:rsidR="00756C23" w:rsidRPr="00756C23">
        <w:rPr>
          <w:sz w:val="24"/>
          <w:szCs w:val="24"/>
        </w:rPr>
        <w:t>семьям со</w:t>
      </w:r>
      <w:r w:rsidRPr="00756C23">
        <w:rPr>
          <w:sz w:val="24"/>
          <w:szCs w:val="24"/>
        </w:rPr>
        <w:t xml:space="preserve"> спинальной мышечной атрофией и другими нервно-мышечными заболевани</w:t>
      </w:r>
      <w:r w:rsidRPr="00756C23">
        <w:rPr>
          <w:sz w:val="24"/>
          <w:szCs w:val="24"/>
        </w:rPr>
        <w:t>ями «</w:t>
      </w:r>
      <w:r w:rsidRPr="00756C23">
        <w:rPr>
          <w:sz w:val="24"/>
          <w:szCs w:val="24"/>
        </w:rPr>
        <w:t>СМА</w:t>
      </w:r>
      <w:r w:rsidR="00756C23" w:rsidRPr="00756C23">
        <w:rPr>
          <w:sz w:val="24"/>
          <w:szCs w:val="24"/>
        </w:rPr>
        <w:t xml:space="preserve"> Сибирь</w:t>
      </w:r>
      <w:r w:rsidRPr="00756C23">
        <w:rPr>
          <w:sz w:val="24"/>
          <w:szCs w:val="24"/>
        </w:rPr>
        <w:t>»</w:t>
      </w:r>
    </w:p>
    <w:p w14:paraId="6B7B0833" w14:textId="2F5F861E" w:rsidR="0065467D" w:rsidRDefault="0065467D" w:rsidP="00756C23">
      <w:pPr>
        <w:spacing w:after="29" w:line="259" w:lineRule="auto"/>
        <w:ind w:left="0" w:right="166" w:firstLine="0"/>
        <w:jc w:val="right"/>
        <w:rPr>
          <w:sz w:val="24"/>
          <w:szCs w:val="24"/>
        </w:rPr>
      </w:pPr>
    </w:p>
    <w:p w14:paraId="7EA90709" w14:textId="4DEDA23A" w:rsidR="002B130E" w:rsidRDefault="002B130E" w:rsidP="002B130E">
      <w:pPr>
        <w:spacing w:after="29" w:line="259" w:lineRule="auto"/>
        <w:ind w:left="0" w:right="166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Новосибирск, 2022</w:t>
      </w:r>
    </w:p>
    <w:p w14:paraId="30757193" w14:textId="77777777" w:rsidR="002B130E" w:rsidRPr="00756C23" w:rsidRDefault="002B130E" w:rsidP="002B130E">
      <w:pPr>
        <w:spacing w:after="29" w:line="259" w:lineRule="auto"/>
        <w:ind w:left="0" w:right="166" w:firstLine="0"/>
        <w:jc w:val="center"/>
        <w:rPr>
          <w:sz w:val="24"/>
          <w:szCs w:val="24"/>
        </w:rPr>
      </w:pPr>
    </w:p>
    <w:p w14:paraId="69F66FA8" w14:textId="77777777" w:rsidR="0065467D" w:rsidRPr="00756C23" w:rsidRDefault="009C4354" w:rsidP="00756C23">
      <w:pPr>
        <w:numPr>
          <w:ilvl w:val="0"/>
          <w:numId w:val="2"/>
        </w:numPr>
        <w:spacing w:after="663" w:line="249" w:lineRule="auto"/>
        <w:ind w:left="0" w:right="64" w:firstLine="0"/>
        <w:jc w:val="center"/>
        <w:rPr>
          <w:sz w:val="24"/>
          <w:szCs w:val="24"/>
        </w:rPr>
      </w:pPr>
      <w:r w:rsidRPr="00756C23">
        <w:rPr>
          <w:sz w:val="24"/>
          <w:szCs w:val="24"/>
        </w:rPr>
        <w:t>Общие положения</w:t>
      </w:r>
    </w:p>
    <w:p w14:paraId="2E2665DC" w14:textId="18BF8924" w:rsidR="0065467D" w:rsidRPr="00756C23" w:rsidRDefault="009C4354" w:rsidP="00756C23">
      <w:pPr>
        <w:numPr>
          <w:ilvl w:val="1"/>
          <w:numId w:val="2"/>
        </w:numPr>
        <w:spacing w:after="17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Политика обработки персональных данных в БФ «</w:t>
      </w:r>
      <w:r w:rsidRPr="00756C23">
        <w:rPr>
          <w:sz w:val="24"/>
          <w:szCs w:val="24"/>
        </w:rPr>
        <w:t>СМА</w:t>
      </w:r>
      <w:r w:rsidR="00756C23">
        <w:rPr>
          <w:sz w:val="24"/>
          <w:szCs w:val="24"/>
        </w:rPr>
        <w:t xml:space="preserve"> Сибирь</w:t>
      </w:r>
      <w:r w:rsidRPr="00756C23">
        <w:rPr>
          <w:sz w:val="24"/>
          <w:szCs w:val="24"/>
        </w:rPr>
        <w:t>» (далее — Политика) определяет основные принципы, цели, условия и способы обработки персональных данных, перечни субъектов и обрабатываемых в Фонде персональных данных, функции Фонда при обработке перс</w:t>
      </w:r>
      <w:r w:rsidRPr="00756C23">
        <w:rPr>
          <w:sz w:val="24"/>
          <w:szCs w:val="24"/>
        </w:rPr>
        <w:t>ональных данных, права субъектов персональных данных, а также реализуемые в Фонде требования к защите персональных данных.</w:t>
      </w:r>
    </w:p>
    <w:p w14:paraId="121E7CFF" w14:textId="77777777" w:rsidR="0065467D" w:rsidRPr="00756C23" w:rsidRDefault="009C4354" w:rsidP="00756C23">
      <w:pPr>
        <w:numPr>
          <w:ilvl w:val="1"/>
          <w:numId w:val="2"/>
        </w:numPr>
        <w:spacing w:after="199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</w:t>
      </w:r>
      <w:r w:rsidRPr="00756C23">
        <w:rPr>
          <w:sz w:val="24"/>
          <w:szCs w:val="24"/>
        </w:rPr>
        <w:t>ой Федерации в области персональных данных.</w:t>
      </w:r>
    </w:p>
    <w:p w14:paraId="36ADEE78" w14:textId="7EE49119" w:rsidR="0065467D" w:rsidRPr="00756C23" w:rsidRDefault="009C4354" w:rsidP="00756C23">
      <w:pPr>
        <w:spacing w:after="18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1</w:t>
      </w:r>
      <w:r w:rsidRPr="00756C23">
        <w:rPr>
          <w:sz w:val="24"/>
          <w:szCs w:val="24"/>
        </w:rPr>
        <w:t>.З. Положения Политики служат основой для разработки локальных нормативных актов, регламентирующих в Фонде вопросы обработки персональных данных субъектов персональных данных.</w:t>
      </w:r>
    </w:p>
    <w:p w14:paraId="49A25566" w14:textId="77777777" w:rsidR="0065467D" w:rsidRPr="00756C23" w:rsidRDefault="009C4354" w:rsidP="00756C23">
      <w:pPr>
        <w:spacing w:after="161" w:line="249" w:lineRule="auto"/>
        <w:ind w:left="0" w:right="64" w:firstLine="0"/>
        <w:rPr>
          <w:sz w:val="24"/>
          <w:szCs w:val="24"/>
        </w:rPr>
      </w:pPr>
      <w:r w:rsidRPr="00756C23">
        <w:rPr>
          <w:sz w:val="24"/>
          <w:szCs w:val="24"/>
        </w:rPr>
        <w:t>2. 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Фонде.</w:t>
      </w:r>
    </w:p>
    <w:p w14:paraId="73B301CB" w14:textId="77777777" w:rsidR="0065467D" w:rsidRPr="00756C23" w:rsidRDefault="009C4354" w:rsidP="00756C23">
      <w:pPr>
        <w:spacing w:after="17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2.1. Политика обработки персональных данных в Фонде определяется в соответствии со следующими н</w:t>
      </w:r>
      <w:r w:rsidRPr="00756C23">
        <w:rPr>
          <w:sz w:val="24"/>
          <w:szCs w:val="24"/>
        </w:rPr>
        <w:t>ормативными правовыми актами:</w:t>
      </w:r>
    </w:p>
    <w:p w14:paraId="3558BD7C" w14:textId="77777777" w:rsidR="0065467D" w:rsidRPr="00756C23" w:rsidRDefault="009C4354" w:rsidP="00756C23">
      <w:pPr>
        <w:numPr>
          <w:ilvl w:val="2"/>
          <w:numId w:val="3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Трудовой кодекс Российской Федерации; о Федеральный закон от 27 июля 2006 г. .N2 152-ФЗ персональных</w:t>
      </w:r>
    </w:p>
    <w:p w14:paraId="286A17E3" w14:textId="77777777" w:rsidR="0065467D" w:rsidRPr="00756C23" w:rsidRDefault="009C4354" w:rsidP="00756C23">
      <w:pPr>
        <w:spacing w:after="142" w:line="259" w:lineRule="auto"/>
        <w:ind w:left="0" w:firstLine="0"/>
        <w:jc w:val="left"/>
        <w:rPr>
          <w:sz w:val="24"/>
          <w:szCs w:val="24"/>
        </w:rPr>
      </w:pPr>
      <w:r w:rsidRPr="00756C23">
        <w:rPr>
          <w:noProof/>
          <w:sz w:val="24"/>
          <w:szCs w:val="24"/>
        </w:rPr>
        <w:drawing>
          <wp:inline distT="0" distB="0" distL="0" distR="0" wp14:anchorId="63A96E54" wp14:editId="75FA8752">
            <wp:extent cx="694944" cy="118872"/>
            <wp:effectExtent l="0" t="0" r="0" b="0"/>
            <wp:docPr id="3266" name="Picture 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" name="Picture 3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E51B" w14:textId="46C28470" w:rsidR="0065467D" w:rsidRPr="002B130E" w:rsidRDefault="009C4354" w:rsidP="002B130E">
      <w:pPr>
        <w:numPr>
          <w:ilvl w:val="2"/>
          <w:numId w:val="3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Указ Президента Российской Федерации от 06 марта 1997 г. N9</w:t>
      </w:r>
      <w:r w:rsidR="002B130E">
        <w:rPr>
          <w:sz w:val="24"/>
          <w:szCs w:val="24"/>
        </w:rPr>
        <w:t> </w:t>
      </w:r>
      <w:r w:rsidRPr="00756C23">
        <w:rPr>
          <w:sz w:val="24"/>
          <w:szCs w:val="24"/>
        </w:rPr>
        <w:t>188</w:t>
      </w:r>
      <w:r w:rsidR="002B130E">
        <w:rPr>
          <w:sz w:val="24"/>
          <w:szCs w:val="24"/>
        </w:rPr>
        <w:t xml:space="preserve"> </w:t>
      </w:r>
      <w:r w:rsidRPr="002B130E">
        <w:rPr>
          <w:sz w:val="24"/>
          <w:szCs w:val="24"/>
        </w:rPr>
        <w:t>«Об утверждении Перечня сведений конфиденциального характер</w:t>
      </w:r>
      <w:r w:rsidRPr="002B130E">
        <w:rPr>
          <w:sz w:val="24"/>
          <w:szCs w:val="24"/>
        </w:rPr>
        <w:t>а»;</w:t>
      </w:r>
    </w:p>
    <w:p w14:paraId="57020B08" w14:textId="77777777" w:rsidR="0065467D" w:rsidRPr="00756C23" w:rsidRDefault="009C4354" w:rsidP="00756C23">
      <w:pPr>
        <w:numPr>
          <w:ilvl w:val="2"/>
          <w:numId w:val="3"/>
        </w:numPr>
        <w:spacing w:after="34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постановление Правительства Российской Федерации от 15 сентября 2008 г. N9 687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46E2407" w14:textId="77777777" w:rsidR="0065467D" w:rsidRPr="00756C23" w:rsidRDefault="009C4354" w:rsidP="00756C23">
      <w:pPr>
        <w:numPr>
          <w:ilvl w:val="2"/>
          <w:numId w:val="3"/>
        </w:numPr>
        <w:spacing w:after="21" w:line="269" w:lineRule="auto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приказ Роскомнадзора от 05 сентября 2013 г. N2 </w:t>
      </w:r>
      <w:r w:rsidRPr="00756C23">
        <w:rPr>
          <w:sz w:val="24"/>
          <w:szCs w:val="24"/>
        </w:rPr>
        <w:t xml:space="preserve">996 </w:t>
      </w:r>
      <w:r w:rsidRPr="00756C23">
        <w:rPr>
          <w:sz w:val="24"/>
          <w:szCs w:val="24"/>
        </w:rPr>
        <w:tab/>
        <w:t>утверждении требований и методов по обезличиванию персональных данных»;</w:t>
      </w:r>
    </w:p>
    <w:p w14:paraId="1068C629" w14:textId="77777777" w:rsidR="0065467D" w:rsidRPr="00756C23" w:rsidRDefault="009C4354" w:rsidP="00756C23">
      <w:pPr>
        <w:numPr>
          <w:ilvl w:val="2"/>
          <w:numId w:val="3"/>
        </w:numPr>
        <w:spacing w:after="19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иные нормативные правовые акты Российской Федерации и нормативные документы уполномоченных органов государственной власти,</w:t>
      </w:r>
    </w:p>
    <w:p w14:paraId="1E86CD6A" w14:textId="77777777" w:rsidR="0065467D" w:rsidRPr="00756C23" w:rsidRDefault="009C4354" w:rsidP="00756C23">
      <w:pPr>
        <w:spacing w:after="55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2.2. В целях реализации положений Политики Фонда разраба</w:t>
      </w:r>
      <w:r w:rsidRPr="00756C23">
        <w:rPr>
          <w:sz w:val="24"/>
          <w:szCs w:val="24"/>
        </w:rPr>
        <w:t>тываются соответствующие локальные нормативные акты и иные документы, в том числе:</w:t>
      </w:r>
    </w:p>
    <w:p w14:paraId="34833007" w14:textId="77777777" w:rsidR="0065467D" w:rsidRPr="00756C23" w:rsidRDefault="009C4354" w:rsidP="00756C23">
      <w:pPr>
        <w:spacing w:after="0" w:line="259" w:lineRule="auto"/>
        <w:ind w:left="0" w:right="101" w:firstLine="0"/>
        <w:jc w:val="right"/>
        <w:rPr>
          <w:sz w:val="24"/>
          <w:szCs w:val="24"/>
        </w:rPr>
      </w:pPr>
      <w:r w:rsidRPr="00756C23">
        <w:rPr>
          <w:sz w:val="24"/>
          <w:szCs w:val="24"/>
        </w:rPr>
        <w:lastRenderedPageBreak/>
        <w:t>2</w:t>
      </w:r>
    </w:p>
    <w:p w14:paraId="27D65230" w14:textId="77777777" w:rsidR="0065467D" w:rsidRPr="00756C23" w:rsidRDefault="009C4354" w:rsidP="00756C23">
      <w:pPr>
        <w:numPr>
          <w:ilvl w:val="1"/>
          <w:numId w:val="4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положение об обработке персональных данных в благотворительном Фонде помощи больным спинальной мышечной атрофией и другими нервно-мышечными заболеваниями «Семьи СМА»</w:t>
      </w:r>
    </w:p>
    <w:p w14:paraId="641BC684" w14:textId="77777777" w:rsidR="0065467D" w:rsidRPr="00756C23" w:rsidRDefault="009C4354" w:rsidP="00756C23">
      <w:pPr>
        <w:numPr>
          <w:ilvl w:val="1"/>
          <w:numId w:val="4"/>
        </w:numPr>
        <w:spacing w:after="4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переч</w:t>
      </w:r>
      <w:r w:rsidRPr="00756C23">
        <w:rPr>
          <w:sz w:val="24"/>
          <w:szCs w:val="24"/>
        </w:rPr>
        <w:t>ень лиц сотрудников, допущенных к обработке персональных данных, регламенты обработки персональных данных структурных подразделений администрации Фонда, его филиалов и представительств;</w:t>
      </w:r>
    </w:p>
    <w:p w14:paraId="22EDF029" w14:textId="77777777" w:rsidR="0065467D" w:rsidRPr="00756C23" w:rsidRDefault="009C4354" w:rsidP="00756C23">
      <w:pPr>
        <w:numPr>
          <w:ilvl w:val="1"/>
          <w:numId w:val="4"/>
        </w:numPr>
        <w:spacing w:after="188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иные локальные нормативные акты и документы, регламентирующие в Фонде вопросы обработки персональных данных.</w:t>
      </w:r>
    </w:p>
    <w:p w14:paraId="1D23260B" w14:textId="77777777" w:rsidR="0065467D" w:rsidRPr="00756C23" w:rsidRDefault="009C4354" w:rsidP="00756C23">
      <w:pPr>
        <w:spacing w:after="231" w:line="249" w:lineRule="auto"/>
        <w:ind w:left="0" w:right="64" w:firstLine="0"/>
        <w:rPr>
          <w:sz w:val="24"/>
          <w:szCs w:val="24"/>
        </w:rPr>
      </w:pPr>
      <w:r w:rsidRPr="00756C23">
        <w:rPr>
          <w:sz w:val="24"/>
          <w:szCs w:val="24"/>
        </w:rPr>
        <w:t>З. Основные термин</w:t>
      </w:r>
      <w:r w:rsidRPr="00756C23">
        <w:rPr>
          <w:sz w:val="24"/>
          <w:szCs w:val="24"/>
        </w:rPr>
        <w:t>ы и определения, используемые в локальных нормативных актах Фонда, регламентирующих вопросы обработки персональных данных:</w:t>
      </w:r>
    </w:p>
    <w:p w14:paraId="687742F8" w14:textId="0ADDCFC5" w:rsidR="0065467D" w:rsidRPr="00756C23" w:rsidRDefault="00854CBF" w:rsidP="00756C23">
      <w:pPr>
        <w:spacing w:after="218"/>
        <w:ind w:left="0" w:right="35" w:firstLine="0"/>
        <w:rPr>
          <w:sz w:val="24"/>
          <w:szCs w:val="24"/>
        </w:rPr>
      </w:pPr>
      <w:r>
        <w:rPr>
          <w:sz w:val="24"/>
          <w:szCs w:val="24"/>
        </w:rPr>
        <w:t>Анкета</w:t>
      </w:r>
      <w:r w:rsidR="009C4354" w:rsidRPr="00756C23">
        <w:rPr>
          <w:sz w:val="24"/>
          <w:szCs w:val="24"/>
        </w:rPr>
        <w:t xml:space="preserve"> </w:t>
      </w:r>
      <w:r w:rsidR="00756C23">
        <w:rPr>
          <w:sz w:val="24"/>
          <w:szCs w:val="24"/>
        </w:rPr>
        <w:t xml:space="preserve">– </w:t>
      </w:r>
      <w:r w:rsidR="009C4354" w:rsidRPr="00756C23">
        <w:rPr>
          <w:sz w:val="24"/>
          <w:szCs w:val="24"/>
        </w:rPr>
        <w:t xml:space="preserve">это документ, посредством которого осуществляется сбор персональных данных для </w:t>
      </w:r>
      <w:r>
        <w:rPr>
          <w:sz w:val="24"/>
          <w:szCs w:val="24"/>
        </w:rPr>
        <w:t>организации программ</w:t>
      </w:r>
      <w:r w:rsidR="009C4354" w:rsidRPr="00756C23">
        <w:rPr>
          <w:sz w:val="24"/>
          <w:szCs w:val="24"/>
        </w:rPr>
        <w:t>.</w:t>
      </w:r>
    </w:p>
    <w:p w14:paraId="42510F2B" w14:textId="77777777" w:rsidR="0065467D" w:rsidRPr="00756C23" w:rsidRDefault="009C4354" w:rsidP="00756C23">
      <w:pPr>
        <w:spacing w:after="315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Благополучатель физическое лицо, больное спинальной мышечной атрофией или другим нервно-мышечным заболеванием, или законный представитель физическ</w:t>
      </w:r>
      <w:r w:rsidRPr="00756C23">
        <w:rPr>
          <w:sz w:val="24"/>
          <w:szCs w:val="24"/>
        </w:rPr>
        <w:t>ого лица.</w:t>
      </w:r>
    </w:p>
    <w:p w14:paraId="3ABFADC0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14:paraId="66798360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Доступ к персональным данным — возможность получения персональных данных и их</w:t>
      </w:r>
      <w:r w:rsidRPr="00756C23">
        <w:rPr>
          <w:sz w:val="24"/>
          <w:szCs w:val="24"/>
        </w:rPr>
        <w:t xml:space="preserve"> использования.</w:t>
      </w:r>
    </w:p>
    <w:p w14:paraId="5EB1F7E7" w14:textId="77777777" w:rsidR="0065467D" w:rsidRPr="00756C23" w:rsidRDefault="009C4354" w:rsidP="00756C23">
      <w:pPr>
        <w:spacing w:after="49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Запрос изложенное в письменной или устной форме обращение субъекта персональных данных или его законного представителя.</w:t>
      </w:r>
    </w:p>
    <w:p w14:paraId="6C8046AF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Защита персональных данных технологический процесс, предупреждающий нарушение доступности, целостности, достоверности и </w:t>
      </w:r>
      <w:r w:rsidRPr="00756C23">
        <w:rPr>
          <w:sz w:val="24"/>
          <w:szCs w:val="24"/>
        </w:rPr>
        <w:t>конфиденциальности персональных данных и обеспечивающий безопасность информации в процессе деятельности фонда.</w:t>
      </w:r>
    </w:p>
    <w:p w14:paraId="1024ABC0" w14:textId="77777777" w:rsidR="0065467D" w:rsidRPr="00756C23" w:rsidRDefault="009C4354" w:rsidP="00756C23">
      <w:pPr>
        <w:spacing w:after="49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Использование персональных данных действия (операции) с персональными данными, совершаемые лицом, уполномоченным на получение, обработку, хранени</w:t>
      </w:r>
      <w:r w:rsidRPr="00756C23">
        <w:rPr>
          <w:sz w:val="24"/>
          <w:szCs w:val="24"/>
        </w:rPr>
        <w:t>е, передачу и другое использование персональных данных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</w:t>
      </w:r>
      <w:r w:rsidRPr="00756C23">
        <w:rPr>
          <w:sz w:val="24"/>
          <w:szCs w:val="24"/>
        </w:rPr>
        <w:t>та персональных данных или других лиц.</w:t>
      </w:r>
    </w:p>
    <w:p w14:paraId="69DDA81C" w14:textId="77777777" w:rsidR="0065467D" w:rsidRPr="00756C23" w:rsidRDefault="009C4354" w:rsidP="00756C23">
      <w:pPr>
        <w:spacing w:after="0" w:line="259" w:lineRule="auto"/>
        <w:ind w:left="0" w:right="94" w:firstLine="0"/>
        <w:jc w:val="right"/>
        <w:rPr>
          <w:sz w:val="24"/>
          <w:szCs w:val="24"/>
        </w:rPr>
      </w:pPr>
      <w:r w:rsidRPr="00756C23">
        <w:rPr>
          <w:sz w:val="24"/>
          <w:szCs w:val="24"/>
        </w:rPr>
        <w:t>з</w:t>
      </w:r>
    </w:p>
    <w:p w14:paraId="77871F52" w14:textId="77777777" w:rsidR="0065467D" w:rsidRPr="00756C23" w:rsidRDefault="009C4354" w:rsidP="00756C23">
      <w:pPr>
        <w:spacing w:after="6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Конфиденциальность персональных данных обязательное для соблюдения оператором и лицом, уполномоченным на получение, обработку, хранение, передачу и другое использование персональных данных, требование не допускать и</w:t>
      </w:r>
      <w:r w:rsidRPr="00756C23">
        <w:rPr>
          <w:sz w:val="24"/>
          <w:szCs w:val="24"/>
        </w:rPr>
        <w:t>х распространение без согласия субъекта персональных данных или наличия иного законного основания.</w:t>
      </w:r>
    </w:p>
    <w:p w14:paraId="15C9953D" w14:textId="77777777" w:rsidR="0065467D" w:rsidRPr="00756C23" w:rsidRDefault="009C4354" w:rsidP="00756C23">
      <w:pPr>
        <w:spacing w:after="2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Лицо, уполномоченное на получение, обработку, хранение, передачу и другое использование персональных данных — лицо организующее и (или) осуществляющий обрабо</w:t>
      </w:r>
      <w:r w:rsidRPr="00756C23">
        <w:rPr>
          <w:sz w:val="24"/>
          <w:szCs w:val="24"/>
        </w:rPr>
        <w:t>тку персональных данных, а также определяющий цели и содержание обработки персональных данных.</w:t>
      </w:r>
    </w:p>
    <w:p w14:paraId="716EEFCB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lastRenderedPageBreak/>
        <w:t>Материальный носитель — бумажный и машиночитаемый носители информации (в том числе магнитный и электронный), на которых осуществляются запись и хранение персонал</w:t>
      </w:r>
      <w:r w:rsidRPr="00756C23">
        <w:rPr>
          <w:sz w:val="24"/>
          <w:szCs w:val="24"/>
        </w:rPr>
        <w:t>ьных данных.</w:t>
      </w:r>
    </w:p>
    <w:p w14:paraId="47F22626" w14:textId="53F6C2C7" w:rsidR="0065467D" w:rsidRPr="00756C23" w:rsidRDefault="009C4354" w:rsidP="00756C23">
      <w:pPr>
        <w:spacing w:after="25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Накопление и систематизация персональных данных</w:t>
      </w:r>
      <w:r w:rsidR="00097352">
        <w:rPr>
          <w:sz w:val="24"/>
          <w:szCs w:val="24"/>
        </w:rPr>
        <w:t>,</w:t>
      </w:r>
      <w:r w:rsidRPr="00756C23">
        <w:rPr>
          <w:sz w:val="24"/>
          <w:szCs w:val="24"/>
        </w:rPr>
        <w:t xml:space="preserve"> организация размещения персональных данных, которое обеспечивает быстрый поиск и отбор нужных сведений, методическое обновление данных, защиту их от искажений, потери.</w:t>
      </w:r>
    </w:p>
    <w:p w14:paraId="2FAE4CC2" w14:textId="77777777" w:rsidR="0065467D" w:rsidRPr="00756C23" w:rsidRDefault="009C4354" w:rsidP="00756C23">
      <w:pPr>
        <w:spacing w:after="5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Несанкционированный доступ </w:t>
      </w:r>
      <w:r w:rsidRPr="00756C23">
        <w:rPr>
          <w:sz w:val="24"/>
          <w:szCs w:val="24"/>
        </w:rPr>
        <w:t>— доступ к информации или действия с информацией, осуществляемые с нарушением установленных прав и (или) правил доступа к информации.</w:t>
      </w:r>
    </w:p>
    <w:p w14:paraId="4CC376DB" w14:textId="77777777" w:rsidR="0065467D" w:rsidRPr="00756C23" w:rsidRDefault="009C4354" w:rsidP="00756C23">
      <w:pPr>
        <w:spacing w:after="5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01B39B3C" w14:textId="77777777" w:rsidR="0065467D" w:rsidRPr="00756C23" w:rsidRDefault="009C4354" w:rsidP="00756C23">
      <w:pPr>
        <w:spacing w:after="42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любы</w:t>
      </w:r>
      <w:r w:rsidRPr="00756C23">
        <w:rPr>
          <w:sz w:val="24"/>
          <w:szCs w:val="24"/>
        </w:rPr>
        <w:t>е действия (операции) с персональными данными, которые совершаются с использованием средств автоматизации или без использования таких, включая сбор, запись, систематизацию, накопление, хранение, уточнение (обновление, изменение), извлечение, использование,</w:t>
      </w:r>
      <w:r w:rsidRPr="00756C23">
        <w:rPr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данных.</w:t>
      </w:r>
    </w:p>
    <w:p w14:paraId="625700F2" w14:textId="77777777" w:rsidR="0065467D" w:rsidRPr="00756C23" w:rsidRDefault="009C4354" w:rsidP="00756C23">
      <w:pPr>
        <w:spacing w:after="43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субъекта персональных данных </w:t>
      </w:r>
      <w:r w:rsidRPr="00756C23">
        <w:rPr>
          <w:sz w:val="24"/>
          <w:szCs w:val="24"/>
        </w:rPr>
        <w:t>или на которые в соответствии с федеральными законами не распространяется требование соблюдения конфиденциальности.</w:t>
      </w:r>
    </w:p>
    <w:p w14:paraId="3ECC2DF1" w14:textId="77777777" w:rsidR="0065467D" w:rsidRPr="00756C23" w:rsidRDefault="009C4354" w:rsidP="00756C23">
      <w:pPr>
        <w:spacing w:after="81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Оператор — в настоящем Положении, а также в иных локальных документах Фонда, им является Фонд в лице директора.</w:t>
      </w:r>
    </w:p>
    <w:p w14:paraId="3A0B41DB" w14:textId="403AED20" w:rsidR="0065467D" w:rsidRPr="00756C23" w:rsidRDefault="009C4354" w:rsidP="00756C23">
      <w:pPr>
        <w:spacing w:after="44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Передача персональных данных</w:t>
      </w:r>
      <w:r w:rsidRPr="00756C23">
        <w:rPr>
          <w:sz w:val="24"/>
          <w:szCs w:val="24"/>
        </w:rPr>
        <w:t xml:space="preserve"> </w:t>
      </w:r>
      <w:r w:rsidR="00D55DF6">
        <w:rPr>
          <w:sz w:val="24"/>
          <w:szCs w:val="24"/>
        </w:rPr>
        <w:t xml:space="preserve">– </w:t>
      </w:r>
      <w:r w:rsidRPr="00756C23">
        <w:rPr>
          <w:sz w:val="24"/>
          <w:szCs w:val="24"/>
        </w:rPr>
        <w:t>действия, направленные на раскрытие персональных данных определенному кругу лиц.</w:t>
      </w:r>
    </w:p>
    <w:p w14:paraId="5CEA3716" w14:textId="46AE1945" w:rsidR="0065467D" w:rsidRPr="00756C23" w:rsidRDefault="009C4354" w:rsidP="00756C23">
      <w:pPr>
        <w:spacing w:after="64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Персональные данные</w:t>
      </w:r>
      <w:r w:rsidR="00D55DF6">
        <w:rPr>
          <w:sz w:val="24"/>
          <w:szCs w:val="24"/>
        </w:rPr>
        <w:t xml:space="preserve"> –</w:t>
      </w:r>
      <w:r w:rsidRPr="00756C23">
        <w:rPr>
          <w:sz w:val="24"/>
          <w:szCs w:val="24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данных).</w:t>
      </w:r>
    </w:p>
    <w:p w14:paraId="2050409A" w14:textId="384A2E93" w:rsidR="0065467D" w:rsidRPr="00756C23" w:rsidRDefault="009C4354" w:rsidP="00756C23">
      <w:pPr>
        <w:spacing w:after="24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Подопечный </w:t>
      </w:r>
      <w:r w:rsidRPr="00756C23">
        <w:rPr>
          <w:sz w:val="24"/>
          <w:szCs w:val="24"/>
        </w:rPr>
        <w:t xml:space="preserve">Фонда </w:t>
      </w:r>
      <w:r w:rsidR="00D55DF6">
        <w:rPr>
          <w:sz w:val="24"/>
          <w:szCs w:val="24"/>
        </w:rPr>
        <w:t xml:space="preserve">– </w:t>
      </w:r>
      <w:r w:rsidRPr="00756C23">
        <w:rPr>
          <w:sz w:val="24"/>
          <w:szCs w:val="24"/>
        </w:rPr>
        <w:t xml:space="preserve">физическое лицо, имеющее гражданство России, обратившееся в Фонд с просьбой об оказании благотворительной помощи. Работник </w:t>
      </w:r>
      <w:r w:rsidR="00D55DF6">
        <w:rPr>
          <w:sz w:val="24"/>
          <w:szCs w:val="24"/>
        </w:rPr>
        <w:t xml:space="preserve">– </w:t>
      </w:r>
      <w:r w:rsidRPr="00756C23">
        <w:rPr>
          <w:sz w:val="24"/>
          <w:szCs w:val="24"/>
        </w:rPr>
        <w:t>физическое лицо, состоящее с Фондом в трудовых отношениях на основании трудового договора.</w:t>
      </w:r>
    </w:p>
    <w:p w14:paraId="41CB2637" w14:textId="77777777" w:rsidR="0065467D" w:rsidRPr="00756C23" w:rsidRDefault="009C4354" w:rsidP="00756C23">
      <w:pPr>
        <w:spacing w:after="0" w:line="259" w:lineRule="auto"/>
        <w:ind w:left="0" w:right="108" w:firstLine="0"/>
        <w:jc w:val="right"/>
        <w:rPr>
          <w:sz w:val="24"/>
          <w:szCs w:val="24"/>
        </w:rPr>
      </w:pPr>
      <w:r w:rsidRPr="00756C23">
        <w:rPr>
          <w:sz w:val="24"/>
          <w:szCs w:val="24"/>
        </w:rPr>
        <w:t>4</w:t>
      </w:r>
    </w:p>
    <w:p w14:paraId="2985F6C1" w14:textId="77777777" w:rsidR="0065467D" w:rsidRPr="00756C23" w:rsidRDefault="0065467D" w:rsidP="00756C23">
      <w:pPr>
        <w:ind w:left="0" w:firstLine="0"/>
        <w:rPr>
          <w:sz w:val="24"/>
          <w:szCs w:val="24"/>
        </w:rPr>
        <w:sectPr w:rsidR="0065467D" w:rsidRPr="00756C23">
          <w:footerReference w:type="even" r:id="rId8"/>
          <w:footerReference w:type="default" r:id="rId9"/>
          <w:footerReference w:type="first" r:id="rId10"/>
          <w:type w:val="continuous"/>
          <w:pgSz w:w="11902" w:h="16834"/>
          <w:pgMar w:top="1240" w:right="785" w:bottom="792" w:left="1678" w:header="720" w:footer="720" w:gutter="0"/>
          <w:cols w:space="720"/>
        </w:sectPr>
      </w:pPr>
    </w:p>
    <w:p w14:paraId="13581DBC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lastRenderedPageBreak/>
        <w:t>Распространение персональных данных действия, направленные на раскрытие персональных данных определенному кругу лиц или на ознакомление с персональными данными неограниченного круга лиц, в том числе обнародование персональных данных в средствах массовой ин</w:t>
      </w:r>
      <w:r w:rsidRPr="00756C23">
        <w:rPr>
          <w:sz w:val="24"/>
          <w:szCs w:val="24"/>
        </w:rPr>
        <w:t>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ECB9686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Согласие на обработку персональных данных свободно данное конкретное и сознательное указание о своей воле, которым субъект персональных данных оповещает о своем согласии на обработку касающихся его персональных данных.</w:t>
      </w:r>
    </w:p>
    <w:p w14:paraId="135A8E8A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СМА — спинальная мышечная</w:t>
      </w:r>
      <w:r w:rsidRPr="00756C23">
        <w:rPr>
          <w:sz w:val="24"/>
          <w:szCs w:val="24"/>
        </w:rPr>
        <w:t xml:space="preserve"> атрофия</w:t>
      </w:r>
    </w:p>
    <w:p w14:paraId="141B015A" w14:textId="77777777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и (или) в результате которых уничтожаются материальные носители персональных данных.</w:t>
      </w:r>
    </w:p>
    <w:p w14:paraId="50F4E825" w14:textId="4746EE6D" w:rsidR="0065467D" w:rsidRPr="00756C23" w:rsidRDefault="009C4354" w:rsidP="00756C23">
      <w:p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Фонд - </w:t>
      </w:r>
      <w:r w:rsidR="00234832">
        <w:rPr>
          <w:sz w:val="24"/>
          <w:szCs w:val="24"/>
        </w:rPr>
        <w:t>Б</w:t>
      </w:r>
      <w:r w:rsidRPr="00756C23">
        <w:rPr>
          <w:sz w:val="24"/>
          <w:szCs w:val="24"/>
        </w:rPr>
        <w:t xml:space="preserve">лаготворительный фонд помощи </w:t>
      </w:r>
      <w:r w:rsidR="00234832">
        <w:rPr>
          <w:sz w:val="24"/>
          <w:szCs w:val="24"/>
        </w:rPr>
        <w:t>семьям со</w:t>
      </w:r>
      <w:r w:rsidRPr="00756C23">
        <w:rPr>
          <w:sz w:val="24"/>
          <w:szCs w:val="24"/>
        </w:rPr>
        <w:t xml:space="preserve"> спинальной мышечной атрофией и другими нервно-мышечными заболеваниями </w:t>
      </w:r>
      <w:r w:rsidR="00234832">
        <w:rPr>
          <w:noProof/>
          <w:sz w:val="24"/>
          <w:szCs w:val="24"/>
        </w:rPr>
        <w:t>«С</w:t>
      </w:r>
      <w:r w:rsidR="00D55DF6">
        <w:rPr>
          <w:noProof/>
          <w:sz w:val="24"/>
          <w:szCs w:val="24"/>
        </w:rPr>
        <w:t>МА</w:t>
      </w:r>
      <w:r w:rsidR="00234832">
        <w:rPr>
          <w:noProof/>
          <w:sz w:val="24"/>
          <w:szCs w:val="24"/>
        </w:rPr>
        <w:t xml:space="preserve"> Сибирь»</w:t>
      </w:r>
    </w:p>
    <w:p w14:paraId="5E7AAC14" w14:textId="77777777" w:rsidR="0065467D" w:rsidRPr="00756C23" w:rsidRDefault="009C4354" w:rsidP="00756C23">
      <w:pPr>
        <w:spacing w:after="478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Хранение персональных данных — комплекс мероприятий, направленный на обеспечение сохранности полноты и целостности сформированных ма</w:t>
      </w:r>
      <w:r w:rsidRPr="00756C23">
        <w:rPr>
          <w:sz w:val="24"/>
          <w:szCs w:val="24"/>
        </w:rPr>
        <w:t>ссивов персональных данных, создание и поддержание надлежащих условий для их использования, а также предупреждение несанкционированного доступа, распространения и использования.</w:t>
      </w:r>
    </w:p>
    <w:p w14:paraId="232876E6" w14:textId="77777777" w:rsidR="0065467D" w:rsidRPr="00756C23" w:rsidRDefault="009C4354" w:rsidP="00756C23">
      <w:pPr>
        <w:numPr>
          <w:ilvl w:val="0"/>
          <w:numId w:val="5"/>
        </w:numPr>
        <w:spacing w:after="161" w:line="249" w:lineRule="auto"/>
        <w:ind w:left="0" w:right="50" w:firstLine="0"/>
        <w:rPr>
          <w:sz w:val="24"/>
          <w:szCs w:val="24"/>
        </w:rPr>
      </w:pPr>
      <w:r w:rsidRPr="00756C23">
        <w:rPr>
          <w:sz w:val="24"/>
          <w:szCs w:val="24"/>
        </w:rPr>
        <w:t>Принципы и цели обработки персональных данных</w:t>
      </w:r>
    </w:p>
    <w:p w14:paraId="62662427" w14:textId="77777777" w:rsidR="0065467D" w:rsidRPr="00756C23" w:rsidRDefault="009C4354" w:rsidP="00756C23">
      <w:pPr>
        <w:numPr>
          <w:ilvl w:val="1"/>
          <w:numId w:val="5"/>
        </w:numPr>
        <w:spacing w:after="147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Фонд, являясь оператором персона</w:t>
      </w:r>
      <w:r w:rsidRPr="00756C23">
        <w:rPr>
          <w:sz w:val="24"/>
          <w:szCs w:val="24"/>
        </w:rPr>
        <w:t>льных данных, осуществляет обработку персональных данных работников Фонда и других субъектов персональных данных, не состоящих с Фондом в трудовых отношениях.</w:t>
      </w:r>
    </w:p>
    <w:p w14:paraId="0385DAC4" w14:textId="77777777" w:rsidR="0065467D" w:rsidRPr="00756C23" w:rsidRDefault="009C4354" w:rsidP="00756C23">
      <w:pPr>
        <w:numPr>
          <w:ilvl w:val="1"/>
          <w:numId w:val="5"/>
        </w:numPr>
        <w:spacing w:after="222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в Фонде осуществляется с учетом необходимости обеспечения защиты пр</w:t>
      </w:r>
      <w:r w:rsidRPr="00756C23">
        <w:rPr>
          <w:sz w:val="24"/>
          <w:szCs w:val="24"/>
        </w:rPr>
        <w:t>ав и свобод работников Фонда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41264893" w14:textId="77777777" w:rsidR="0065467D" w:rsidRPr="00756C23" w:rsidRDefault="009C4354" w:rsidP="00756C23">
      <w:pPr>
        <w:numPr>
          <w:ilvl w:val="2"/>
          <w:numId w:val="5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осуществляется в Фонде на законной и сп</w:t>
      </w:r>
      <w:r w:rsidRPr="00756C23">
        <w:rPr>
          <w:sz w:val="24"/>
          <w:szCs w:val="24"/>
        </w:rPr>
        <w:t>раведливой основе;</w:t>
      </w:r>
    </w:p>
    <w:p w14:paraId="74BB1228" w14:textId="77777777" w:rsidR="0065467D" w:rsidRPr="00756C23" w:rsidRDefault="009C4354" w:rsidP="00756C23">
      <w:pPr>
        <w:numPr>
          <w:ilvl w:val="2"/>
          <w:numId w:val="5"/>
        </w:numPr>
        <w:spacing w:after="4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 о не допускается обработка персональных данных, несовместимая с целями сбора персональных данных;</w:t>
      </w:r>
    </w:p>
    <w:p w14:paraId="47B471CE" w14:textId="77777777" w:rsidR="0065467D" w:rsidRPr="00756C23" w:rsidRDefault="009C4354" w:rsidP="00756C23">
      <w:pPr>
        <w:numPr>
          <w:ilvl w:val="2"/>
          <w:numId w:val="5"/>
        </w:numPr>
        <w:spacing w:after="4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не допускается объединение баз </w:t>
      </w:r>
      <w:r w:rsidRPr="00756C23">
        <w:rPr>
          <w:sz w:val="24"/>
          <w:szCs w:val="24"/>
        </w:rPr>
        <w:t>данных, содержащих персональные данные, обработка которых осуществляется в целях, несовместимых между собой; о обработке подлежат только персональные данные, которые отвечают целям их обработки;</w:t>
      </w:r>
    </w:p>
    <w:p w14:paraId="707ECD9D" w14:textId="77777777" w:rsidR="0065467D" w:rsidRPr="00756C23" w:rsidRDefault="009C4354" w:rsidP="00756C23">
      <w:pPr>
        <w:numPr>
          <w:ilvl w:val="2"/>
          <w:numId w:val="5"/>
        </w:numPr>
        <w:spacing w:after="59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содержание и объем обрабатываемых персональных данных соответ</w:t>
      </w:r>
      <w:r w:rsidRPr="00756C23">
        <w:rPr>
          <w:sz w:val="24"/>
          <w:szCs w:val="24"/>
        </w:rPr>
        <w:t>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14:paraId="4BA301D0" w14:textId="77777777" w:rsidR="0065467D" w:rsidRPr="00756C23" w:rsidRDefault="009C4354" w:rsidP="00756C23">
      <w:pPr>
        <w:numPr>
          <w:ilvl w:val="2"/>
          <w:numId w:val="5"/>
        </w:numPr>
        <w:spacing w:after="4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при обработке персональных данных обеспечиваются точность персональных данных, их достаточность, а в необходимых</w:t>
      </w:r>
      <w:r w:rsidRPr="00756C23">
        <w:rPr>
          <w:sz w:val="24"/>
          <w:szCs w:val="24"/>
        </w:rPr>
        <w:t xml:space="preserve"> случаях и актуальность по отношению к целям обработки персональных данных. Фонда принимаются необходимые меры либо </w:t>
      </w:r>
      <w:r w:rsidRPr="00756C23">
        <w:rPr>
          <w:sz w:val="24"/>
          <w:szCs w:val="24"/>
        </w:rPr>
        <w:lastRenderedPageBreak/>
        <w:t>обеспечивается их принятие по удалению или уточнению неполных, или неточных персональных данных;</w:t>
      </w:r>
    </w:p>
    <w:p w14:paraId="4789531E" w14:textId="77777777" w:rsidR="0065467D" w:rsidRPr="00756C23" w:rsidRDefault="009C4354" w:rsidP="00756C23">
      <w:pPr>
        <w:numPr>
          <w:ilvl w:val="2"/>
          <w:numId w:val="5"/>
        </w:numPr>
        <w:spacing w:after="678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обрабатываемые персональные данные уничтожа</w:t>
      </w:r>
      <w:r w:rsidRPr="00756C23">
        <w:rPr>
          <w:sz w:val="24"/>
          <w:szCs w:val="24"/>
        </w:rPr>
        <w:t>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A467578" w14:textId="77777777" w:rsidR="0065467D" w:rsidRPr="00756C23" w:rsidRDefault="009C4354" w:rsidP="00756C23">
      <w:pPr>
        <w:numPr>
          <w:ilvl w:val="1"/>
          <w:numId w:val="5"/>
        </w:numPr>
        <w:spacing w:after="208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Персональные данные обрабатываются в Фонде в целях:</w:t>
      </w:r>
    </w:p>
    <w:p w14:paraId="7C15790C" w14:textId="77777777" w:rsidR="0065467D" w:rsidRPr="00756C23" w:rsidRDefault="009C4354" w:rsidP="00756C23">
      <w:pPr>
        <w:numPr>
          <w:ilvl w:val="2"/>
          <w:numId w:val="6"/>
        </w:numPr>
        <w:spacing w:after="42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Фонда; о осуществления функций, полномочий и обязанностей, возложенных законодательством Российской</w:t>
      </w:r>
      <w:r w:rsidRPr="00756C23">
        <w:rPr>
          <w:sz w:val="24"/>
          <w:szCs w:val="24"/>
        </w:rPr>
        <w:t xml:space="preserve"> Федерации на Фонд, в том числе по предоставлению персональных данных в органы государственной власти, в Пенсионный Фонд Российской Федерации, в Фонд </w:t>
      </w:r>
      <w:r w:rsidRPr="00756C23">
        <w:rPr>
          <w:noProof/>
          <w:sz w:val="24"/>
          <w:szCs w:val="24"/>
        </w:rPr>
        <w:drawing>
          <wp:inline distT="0" distB="0" distL="0" distR="0" wp14:anchorId="1038EC57" wp14:editId="72CF7A21">
            <wp:extent cx="4572" cy="9144"/>
            <wp:effectExtent l="0" t="0" r="0" b="0"/>
            <wp:docPr id="10647" name="Picture 1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" name="Picture 106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социального страхования Российской Федерации, в Федеральный Фонд обязательного медицинского страхования, </w:t>
      </w:r>
      <w:r w:rsidRPr="00756C23">
        <w:rPr>
          <w:sz w:val="24"/>
          <w:szCs w:val="24"/>
        </w:rPr>
        <w:t>а также в иные государственные органы;</w:t>
      </w:r>
    </w:p>
    <w:p w14:paraId="5ED1B652" w14:textId="77777777" w:rsidR="0065467D" w:rsidRPr="00756C23" w:rsidRDefault="009C4354" w:rsidP="00756C23">
      <w:pPr>
        <w:numPr>
          <w:ilvl w:val="2"/>
          <w:numId w:val="6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защиты жизни, здоровья или иных жизненно важных интересов субъектов персональных данных; о обеспечения пропускного и внутриобъектового режимов на объектах фонда;</w:t>
      </w:r>
    </w:p>
    <w:p w14:paraId="2E4C5676" w14:textId="77777777" w:rsidR="0065467D" w:rsidRPr="00756C23" w:rsidRDefault="009C4354" w:rsidP="00756C23">
      <w:pPr>
        <w:numPr>
          <w:ilvl w:val="2"/>
          <w:numId w:val="6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исполнения судебных актов, актов других органов или дол</w:t>
      </w:r>
      <w:r w:rsidRPr="00756C23">
        <w:rPr>
          <w:sz w:val="24"/>
          <w:szCs w:val="24"/>
        </w:rPr>
        <w:t>жностных лиц, подлежащих исполнению в соответствии с законодательством Российской Федерации об исполнительном производстве; э осуществления прав и законных интересов Фонда в рамках осуществления видов деятельности, предусмотренных Уставом и иными локальным</w:t>
      </w:r>
      <w:r w:rsidRPr="00756C23">
        <w:rPr>
          <w:sz w:val="24"/>
          <w:szCs w:val="24"/>
        </w:rPr>
        <w:t xml:space="preserve">и нормативными актами Фонда, или третьих лиц либо достижения общественно значимых целей; </w:t>
      </w:r>
      <w:r w:rsidRPr="00756C23">
        <w:rPr>
          <w:noProof/>
          <w:sz w:val="24"/>
          <w:szCs w:val="24"/>
        </w:rPr>
        <w:drawing>
          <wp:inline distT="0" distB="0" distL="0" distR="0" wp14:anchorId="1C8D417F" wp14:editId="72166233">
            <wp:extent cx="64008" cy="64008"/>
            <wp:effectExtent l="0" t="0" r="0" b="0"/>
            <wp:docPr id="12300" name="Picture 1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23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 регистрации и учета физических лиц, больных спинальной мышечной атрофией или другим нервно-мышечным заболеванием;</w:t>
      </w:r>
    </w:p>
    <w:p w14:paraId="419DAB35" w14:textId="77777777" w:rsidR="0065467D" w:rsidRPr="00756C23" w:rsidRDefault="009C4354" w:rsidP="00756C23">
      <w:pPr>
        <w:numPr>
          <w:ilvl w:val="2"/>
          <w:numId w:val="6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реализации уставных целей Фонда;</w:t>
      </w:r>
    </w:p>
    <w:p w14:paraId="58BDEEE3" w14:textId="77777777" w:rsidR="0065467D" w:rsidRPr="00756C23" w:rsidRDefault="009C4354" w:rsidP="00756C23">
      <w:pPr>
        <w:numPr>
          <w:ilvl w:val="2"/>
          <w:numId w:val="6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содействия улучшен</w:t>
      </w:r>
      <w:r w:rsidRPr="00756C23">
        <w:rPr>
          <w:sz w:val="24"/>
          <w:szCs w:val="24"/>
        </w:rPr>
        <w:t xml:space="preserve">ию качества медицинской помощи и совершенствованию имеющихся методов лечения пациентов со спинальной мышечной атрофией и другими нервно-мышечными заболеваниями; </w:t>
      </w:r>
      <w:r w:rsidRPr="00756C23">
        <w:rPr>
          <w:noProof/>
          <w:sz w:val="24"/>
          <w:szCs w:val="24"/>
        </w:rPr>
        <w:drawing>
          <wp:inline distT="0" distB="0" distL="0" distR="0" wp14:anchorId="5FC24027" wp14:editId="3A23FB4C">
            <wp:extent cx="64008" cy="64008"/>
            <wp:effectExtent l="0" t="0" r="0" b="0"/>
            <wp:docPr id="12301" name="Picture 1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1" name="Picture 123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 повышения осведомленности о спинальной мышечной атрофии и других нервно-мыщечных заболеваниях</w:t>
      </w:r>
      <w:r w:rsidRPr="00756C23">
        <w:rPr>
          <w:sz w:val="24"/>
          <w:szCs w:val="24"/>
        </w:rPr>
        <w:t>, и потребностях пациентов с этими заболеваниями в обществе;</w:t>
      </w:r>
    </w:p>
    <w:p w14:paraId="0982641E" w14:textId="77777777" w:rsidR="0065467D" w:rsidRPr="00756C23" w:rsidRDefault="009C4354" w:rsidP="00756C23">
      <w:pPr>
        <w:numPr>
          <w:ilvl w:val="2"/>
          <w:numId w:val="6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в иных законных целях.</w:t>
      </w:r>
    </w:p>
    <w:p w14:paraId="6A478AB8" w14:textId="77777777" w:rsidR="0065467D" w:rsidRPr="00756C23" w:rsidRDefault="009C4354" w:rsidP="00756C23">
      <w:pPr>
        <w:numPr>
          <w:ilvl w:val="0"/>
          <w:numId w:val="5"/>
        </w:numPr>
        <w:spacing w:after="157"/>
        <w:ind w:left="0" w:right="50" w:firstLine="0"/>
        <w:rPr>
          <w:sz w:val="24"/>
          <w:szCs w:val="24"/>
        </w:rPr>
      </w:pPr>
      <w:r w:rsidRPr="00756C23">
        <w:rPr>
          <w:sz w:val="24"/>
          <w:szCs w:val="24"/>
        </w:rPr>
        <w:t>Перечень действий с персональными данными и способы их обработки</w:t>
      </w:r>
    </w:p>
    <w:p w14:paraId="55A19B0C" w14:textId="77777777" w:rsidR="0065467D" w:rsidRPr="00756C23" w:rsidRDefault="009C4354" w:rsidP="00756C23">
      <w:pPr>
        <w:numPr>
          <w:ilvl w:val="1"/>
          <w:numId w:val="5"/>
        </w:numPr>
        <w:spacing w:after="179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Фонд осуществляет сбор, запись, систематизацию, накопление, хранение, уточнение (обновление, изменение), из</w:t>
      </w:r>
      <w:r w:rsidRPr="00756C23">
        <w:rPr>
          <w:sz w:val="24"/>
          <w:szCs w:val="24"/>
        </w:rPr>
        <w:t>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33C5EBE9" w14:textId="77777777" w:rsidR="0065467D" w:rsidRPr="00756C23" w:rsidRDefault="009C4354" w:rsidP="00756C23">
      <w:pPr>
        <w:numPr>
          <w:ilvl w:val="1"/>
          <w:numId w:val="5"/>
        </w:numPr>
        <w:spacing w:after="183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в Фонд осуществляется следующим способом:</w:t>
      </w:r>
    </w:p>
    <w:p w14:paraId="4AF8073C" w14:textId="77777777" w:rsidR="0065467D" w:rsidRPr="00756C23" w:rsidRDefault="009C4354" w:rsidP="00756C23">
      <w:pPr>
        <w:spacing w:after="20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lastRenderedPageBreak/>
        <w:t>без использования средств автомати</w:t>
      </w:r>
      <w:r w:rsidRPr="00756C23">
        <w:rPr>
          <w:sz w:val="24"/>
          <w:szCs w:val="24"/>
        </w:rPr>
        <w:t>зации;</w:t>
      </w:r>
    </w:p>
    <w:p w14:paraId="283A6E7A" w14:textId="77777777" w:rsidR="0065467D" w:rsidRPr="00756C23" w:rsidRDefault="009C4354" w:rsidP="00756C23">
      <w:pPr>
        <w:numPr>
          <w:ilvl w:val="1"/>
          <w:numId w:val="5"/>
        </w:numPr>
        <w:spacing w:after="18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Обработка персональных данных осуществляется без передачи по внутренней сети Фонда.</w:t>
      </w:r>
    </w:p>
    <w:p w14:paraId="64AD0474" w14:textId="77777777" w:rsidR="0065467D" w:rsidRPr="00756C23" w:rsidRDefault="009C4354" w:rsidP="00756C23">
      <w:pPr>
        <w:numPr>
          <w:ilvl w:val="0"/>
          <w:numId w:val="5"/>
        </w:numPr>
        <w:spacing w:after="193"/>
        <w:ind w:left="0" w:right="50" w:firstLine="0"/>
        <w:rPr>
          <w:sz w:val="24"/>
          <w:szCs w:val="24"/>
        </w:rPr>
      </w:pPr>
      <w:r w:rsidRPr="00756C23">
        <w:rPr>
          <w:sz w:val="24"/>
          <w:szCs w:val="24"/>
        </w:rPr>
        <w:t>Права субъектов персональных данных</w:t>
      </w:r>
    </w:p>
    <w:p w14:paraId="5C90B094" w14:textId="77777777" w:rsidR="0065467D" w:rsidRPr="00756C23" w:rsidRDefault="009C4354" w:rsidP="00756C23">
      <w:pPr>
        <w:numPr>
          <w:ilvl w:val="1"/>
          <w:numId w:val="5"/>
        </w:numPr>
        <w:spacing w:after="25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Субъекты персональных данных имеют право на:</w:t>
      </w:r>
    </w:p>
    <w:p w14:paraId="35D300D2" w14:textId="77777777" w:rsidR="0065467D" w:rsidRPr="00756C23" w:rsidRDefault="009C4354" w:rsidP="00756C23">
      <w:pPr>
        <w:numPr>
          <w:ilvl w:val="2"/>
          <w:numId w:val="5"/>
        </w:numPr>
        <w:spacing w:after="48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полную информацию об их персональных данных, обрабатываемых в Фонде;</w:t>
      </w:r>
    </w:p>
    <w:p w14:paraId="7AD35712" w14:textId="77777777" w:rsidR="0065467D" w:rsidRPr="00756C23" w:rsidRDefault="009C4354" w:rsidP="00756C23">
      <w:pPr>
        <w:numPr>
          <w:ilvl w:val="2"/>
          <w:numId w:val="5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</w:t>
      </w:r>
      <w:r w:rsidRPr="00756C23">
        <w:rPr>
          <w:sz w:val="24"/>
          <w:szCs w:val="24"/>
        </w:rPr>
        <w:t>го специалиста по их выбору;</w:t>
      </w:r>
    </w:p>
    <w:p w14:paraId="2328B292" w14:textId="77777777" w:rsidR="0065467D" w:rsidRPr="00756C23" w:rsidRDefault="009C4354" w:rsidP="00756C23">
      <w:pPr>
        <w:numPr>
          <w:ilvl w:val="2"/>
          <w:numId w:val="5"/>
        </w:numPr>
        <w:spacing w:after="54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о отзыв согласия на обрабо</w:t>
      </w:r>
      <w:r w:rsidRPr="00756C23">
        <w:rPr>
          <w:sz w:val="24"/>
          <w:szCs w:val="24"/>
        </w:rPr>
        <w:t>тку персональных данных;</w:t>
      </w:r>
    </w:p>
    <w:p w14:paraId="6B574BA0" w14:textId="77777777" w:rsidR="0065467D" w:rsidRPr="00756C23" w:rsidRDefault="009C4354" w:rsidP="00756C23">
      <w:pPr>
        <w:numPr>
          <w:ilvl w:val="2"/>
          <w:numId w:val="5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принятие предусмотренных законом мер по защите своих прав;</w:t>
      </w:r>
    </w:p>
    <w:p w14:paraId="0EFD28FF" w14:textId="77777777" w:rsidR="0065467D" w:rsidRPr="00756C23" w:rsidRDefault="009C4354" w:rsidP="00756C23">
      <w:pPr>
        <w:numPr>
          <w:ilvl w:val="2"/>
          <w:numId w:val="5"/>
        </w:numPr>
        <w:spacing w:after="194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обжалование действия или бездействия Фонда, осуществляемого с нарушением требований законодательства Российской Федерации в области персональных данных, в уполномоченный ор</w:t>
      </w:r>
      <w:r w:rsidRPr="00756C23">
        <w:rPr>
          <w:sz w:val="24"/>
          <w:szCs w:val="24"/>
        </w:rPr>
        <w:t xml:space="preserve">ган по защите прав субъектов персональных данных или в суд; </w:t>
      </w:r>
      <w:r w:rsidRPr="00756C23">
        <w:rPr>
          <w:noProof/>
          <w:sz w:val="24"/>
          <w:szCs w:val="24"/>
        </w:rPr>
        <w:drawing>
          <wp:inline distT="0" distB="0" distL="0" distR="0" wp14:anchorId="116C785D" wp14:editId="095254E4">
            <wp:extent cx="64008" cy="64008"/>
            <wp:effectExtent l="0" t="0" r="0" b="0"/>
            <wp:docPr id="14052" name="Picture 1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" name="Picture 140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 осуществление иных прав, предусмотренных законодательством Российской Федерации.</w:t>
      </w:r>
    </w:p>
    <w:p w14:paraId="211A7975" w14:textId="77777777" w:rsidR="0065467D" w:rsidRPr="00756C23" w:rsidRDefault="009C4354" w:rsidP="00756C23">
      <w:pPr>
        <w:numPr>
          <w:ilvl w:val="0"/>
          <w:numId w:val="5"/>
        </w:numPr>
        <w:spacing w:after="161" w:line="249" w:lineRule="auto"/>
        <w:ind w:left="0" w:right="50" w:firstLine="0"/>
        <w:rPr>
          <w:sz w:val="24"/>
          <w:szCs w:val="24"/>
        </w:rPr>
      </w:pPr>
      <w:r w:rsidRPr="00756C23">
        <w:rPr>
          <w:sz w:val="24"/>
          <w:szCs w:val="24"/>
        </w:rPr>
        <w:t>Меры, принимаемые Фондом для обеспечения выполнения обязанностей оператора при обработке персональных данных</w:t>
      </w:r>
    </w:p>
    <w:p w14:paraId="0FB24789" w14:textId="77777777" w:rsidR="0065467D" w:rsidRPr="00756C23" w:rsidRDefault="009C4354" w:rsidP="00756C23">
      <w:pPr>
        <w:numPr>
          <w:ilvl w:val="1"/>
          <w:numId w:val="5"/>
        </w:numPr>
        <w:spacing w:after="18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Меры</w:t>
      </w:r>
      <w:r w:rsidRPr="00756C23">
        <w:rPr>
          <w:sz w:val="24"/>
          <w:szCs w:val="24"/>
        </w:rPr>
        <w:t>, необходимые и достаточные для обеспечения выполнения Фондом обязанностей оператора, предусмотренных законодательством Российской Федерации в области персональных данных, включают:</w:t>
      </w:r>
    </w:p>
    <w:p w14:paraId="456F17EE" w14:textId="77777777" w:rsidR="0065467D" w:rsidRPr="00756C23" w:rsidRDefault="009C4354" w:rsidP="00756C23">
      <w:pPr>
        <w:numPr>
          <w:ilvl w:val="2"/>
          <w:numId w:val="7"/>
        </w:numPr>
        <w:spacing w:after="56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назначение лица, ответственного за организацию обработки персональных данн</w:t>
      </w:r>
      <w:r w:rsidRPr="00756C23">
        <w:rPr>
          <w:sz w:val="24"/>
          <w:szCs w:val="24"/>
        </w:rPr>
        <w:t>ых в Фонд;</w:t>
      </w:r>
    </w:p>
    <w:p w14:paraId="51F5D209" w14:textId="77777777" w:rsidR="0065467D" w:rsidRPr="00756C23" w:rsidRDefault="009C4354" w:rsidP="00756C23">
      <w:pPr>
        <w:numPr>
          <w:ilvl w:val="2"/>
          <w:numId w:val="7"/>
        </w:numPr>
        <w:spacing w:after="43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 xml:space="preserve">принятие локальных нормативных актов и иных документов в области обработки и защиты персональных данных; </w:t>
      </w:r>
      <w:r w:rsidRPr="00756C23">
        <w:rPr>
          <w:noProof/>
          <w:sz w:val="24"/>
          <w:szCs w:val="24"/>
        </w:rPr>
        <w:drawing>
          <wp:inline distT="0" distB="0" distL="0" distR="0" wp14:anchorId="368F5EC8" wp14:editId="35340216">
            <wp:extent cx="68580" cy="73152"/>
            <wp:effectExtent l="0" t="0" r="0" b="0"/>
            <wp:docPr id="14053" name="Picture 14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3" name="Picture 140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 разработку плана проверок и обучающих мероприятий по условиям обработки персональных данных, включающих в себя регулярную проверку соблюдения правил парольной защиты, ежегодную проверку знаний сотрудниками руководящих документов;</w:t>
      </w:r>
    </w:p>
    <w:p w14:paraId="5E879589" w14:textId="77777777" w:rsidR="0065467D" w:rsidRPr="00756C23" w:rsidRDefault="009C4354" w:rsidP="00756C23">
      <w:pPr>
        <w:numPr>
          <w:ilvl w:val="2"/>
          <w:numId w:val="7"/>
        </w:numPr>
        <w:spacing w:after="70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получение согласий субъек</w:t>
      </w:r>
      <w:r w:rsidRPr="00756C23">
        <w:rPr>
          <w:sz w:val="24"/>
          <w:szCs w:val="24"/>
        </w:rPr>
        <w:t>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14:paraId="128082B0" w14:textId="77777777" w:rsidR="0065467D" w:rsidRPr="00756C23" w:rsidRDefault="009C4354" w:rsidP="00756C23">
      <w:pPr>
        <w:numPr>
          <w:ilvl w:val="2"/>
          <w:numId w:val="7"/>
        </w:numPr>
        <w:spacing w:after="63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lastRenderedPageBreak/>
        <w:t>обособление персональных данных, обрабатываемых без использования средств автоматизации, от иной информации, в част</w:t>
      </w:r>
      <w:r w:rsidRPr="00756C23">
        <w:rPr>
          <w:sz w:val="24"/>
          <w:szCs w:val="24"/>
        </w:rPr>
        <w:t>ности путем их фиксации на отдельных материальных носителях персональных данных, в специальных разделах;</w:t>
      </w:r>
    </w:p>
    <w:p w14:paraId="67224C36" w14:textId="77777777" w:rsidR="0065467D" w:rsidRPr="00756C23" w:rsidRDefault="009C4354" w:rsidP="00756C23">
      <w:pPr>
        <w:numPr>
          <w:ilvl w:val="2"/>
          <w:numId w:val="7"/>
        </w:numPr>
        <w:spacing w:after="33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</w:t>
      </w:r>
      <w:r w:rsidRPr="00756C23">
        <w:rPr>
          <w:sz w:val="24"/>
          <w:szCs w:val="24"/>
        </w:rPr>
        <w:t>нный доступ к ним;</w:t>
      </w:r>
    </w:p>
    <w:p w14:paraId="29D2AF40" w14:textId="77777777" w:rsidR="0065467D" w:rsidRPr="00756C23" w:rsidRDefault="009C4354" w:rsidP="00756C23">
      <w:pPr>
        <w:numPr>
          <w:ilvl w:val="2"/>
          <w:numId w:val="7"/>
        </w:numPr>
        <w:spacing w:after="675"/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</w:t>
      </w:r>
      <w:r w:rsidRPr="00756C23">
        <w:rPr>
          <w:sz w:val="24"/>
          <w:szCs w:val="24"/>
        </w:rPr>
        <w:t xml:space="preserve">итике, локальным нормативным актам Фонда; </w:t>
      </w:r>
      <w:r w:rsidRPr="00756C23">
        <w:rPr>
          <w:noProof/>
          <w:sz w:val="24"/>
          <w:szCs w:val="24"/>
        </w:rPr>
        <w:drawing>
          <wp:inline distT="0" distB="0" distL="0" distR="0" wp14:anchorId="2740E142" wp14:editId="7F0E5D97">
            <wp:extent cx="68580" cy="73152"/>
            <wp:effectExtent l="0" t="0" r="0" b="0"/>
            <wp:docPr id="14855" name="Picture 1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5" name="Picture 148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C23">
        <w:rPr>
          <w:sz w:val="24"/>
          <w:szCs w:val="24"/>
        </w:rPr>
        <w:t xml:space="preserve"> иные меры, предусмотренные законодательством Российской Федерации в области персональных данных.</w:t>
      </w:r>
    </w:p>
    <w:p w14:paraId="1299F8DA" w14:textId="77777777" w:rsidR="0065467D" w:rsidRPr="00756C23" w:rsidRDefault="009C4354" w:rsidP="00756C23">
      <w:pPr>
        <w:numPr>
          <w:ilvl w:val="1"/>
          <w:numId w:val="5"/>
        </w:numPr>
        <w:ind w:left="0" w:right="35" w:firstLine="0"/>
        <w:rPr>
          <w:sz w:val="24"/>
          <w:szCs w:val="24"/>
        </w:rPr>
      </w:pPr>
      <w:r w:rsidRPr="00756C23">
        <w:rPr>
          <w:sz w:val="24"/>
          <w:szCs w:val="24"/>
        </w:rPr>
        <w:t>Внутренний контроль соответствия политики обработки персональных данных и принятых в соответствии с Политикой локал</w:t>
      </w:r>
      <w:r w:rsidRPr="00756C23">
        <w:rPr>
          <w:sz w:val="24"/>
          <w:szCs w:val="24"/>
        </w:rPr>
        <w:t>ьных актов Фонда Федеральному закону «О персональных данных» и иным нормативным правовым актам осуществляет исполнительный орган управления Фонда.</w:t>
      </w:r>
    </w:p>
    <w:sectPr w:rsidR="0065467D" w:rsidRPr="00756C23">
      <w:footerReference w:type="even" r:id="rId17"/>
      <w:footerReference w:type="default" r:id="rId18"/>
      <w:footerReference w:type="first" r:id="rId19"/>
      <w:pgSz w:w="11902" w:h="16834"/>
      <w:pgMar w:top="1308" w:right="835" w:bottom="1693" w:left="1692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8C0F" w14:textId="77777777" w:rsidR="009C4354" w:rsidRDefault="009C4354">
      <w:pPr>
        <w:spacing w:after="0" w:line="240" w:lineRule="auto"/>
      </w:pPr>
      <w:r>
        <w:separator/>
      </w:r>
    </w:p>
  </w:endnote>
  <w:endnote w:type="continuationSeparator" w:id="0">
    <w:p w14:paraId="17E30ECE" w14:textId="77777777" w:rsidR="009C4354" w:rsidRDefault="009C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2E8F" w14:textId="77777777" w:rsidR="0065467D" w:rsidRDefault="0065467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FDFD" w14:textId="77777777" w:rsidR="0065467D" w:rsidRDefault="0065467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03CB" w14:textId="77777777" w:rsidR="0065467D" w:rsidRDefault="0065467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ABDC" w14:textId="77777777" w:rsidR="0065467D" w:rsidRDefault="009C4354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8E9E" w14:textId="77777777" w:rsidR="0065467D" w:rsidRDefault="009C4354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63E" w14:textId="77777777" w:rsidR="0065467D" w:rsidRDefault="009C4354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AFC7" w14:textId="77777777" w:rsidR="009C4354" w:rsidRDefault="009C4354">
      <w:pPr>
        <w:spacing w:after="0" w:line="240" w:lineRule="auto"/>
      </w:pPr>
      <w:r>
        <w:separator/>
      </w:r>
    </w:p>
  </w:footnote>
  <w:footnote w:type="continuationSeparator" w:id="0">
    <w:p w14:paraId="353372CA" w14:textId="77777777" w:rsidR="009C4354" w:rsidRDefault="009C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58" style="width:4.8pt;height:6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 id="_x0000_i1159" style="width:6pt;height:6.6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 w15:restartNumberingAfterBreak="0">
    <w:nsid w:val="0720115D"/>
    <w:multiLevelType w:val="hybridMultilevel"/>
    <w:tmpl w:val="A82E74B6"/>
    <w:lvl w:ilvl="0" w:tplc="01C083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154F434">
      <w:start w:val="1"/>
      <w:numFmt w:val="bullet"/>
      <w:lvlText w:val="o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9469A4A">
      <w:start w:val="1"/>
      <w:numFmt w:val="bullet"/>
      <w:lvlText w:val="•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9392E562">
      <w:start w:val="1"/>
      <w:numFmt w:val="bullet"/>
      <w:lvlText w:val="•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6854E136">
      <w:start w:val="1"/>
      <w:numFmt w:val="bullet"/>
      <w:lvlText w:val="o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2D4953A">
      <w:start w:val="1"/>
      <w:numFmt w:val="bullet"/>
      <w:lvlText w:val="▪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8128126">
      <w:start w:val="1"/>
      <w:numFmt w:val="bullet"/>
      <w:lvlText w:val="•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21B0A4DC">
      <w:start w:val="1"/>
      <w:numFmt w:val="bullet"/>
      <w:lvlText w:val="o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B84FB68">
      <w:start w:val="1"/>
      <w:numFmt w:val="bullet"/>
      <w:lvlText w:val="▪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490A"/>
    <w:multiLevelType w:val="hybridMultilevel"/>
    <w:tmpl w:val="91EED1B6"/>
    <w:lvl w:ilvl="0" w:tplc="E6BE849E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08969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2AB062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2C625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B84A1C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06390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640A02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F05FA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2AD6E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74ADE"/>
    <w:multiLevelType w:val="hybridMultilevel"/>
    <w:tmpl w:val="BD68CE6C"/>
    <w:lvl w:ilvl="0" w:tplc="9CD07A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C003FDC">
      <w:start w:val="1"/>
      <w:numFmt w:val="bullet"/>
      <w:lvlText w:val="o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F8AB134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0488CB8">
      <w:start w:val="1"/>
      <w:numFmt w:val="bullet"/>
      <w:lvlText w:val="•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FA63D54">
      <w:start w:val="1"/>
      <w:numFmt w:val="bullet"/>
      <w:lvlText w:val="o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2D82CFA">
      <w:start w:val="1"/>
      <w:numFmt w:val="bullet"/>
      <w:lvlText w:val="▪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FA67ADE">
      <w:start w:val="1"/>
      <w:numFmt w:val="bullet"/>
      <w:lvlText w:val="•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55C7EEC">
      <w:start w:val="1"/>
      <w:numFmt w:val="bullet"/>
      <w:lvlText w:val="o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A62145E">
      <w:start w:val="1"/>
      <w:numFmt w:val="bullet"/>
      <w:lvlText w:val="▪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5213F2"/>
    <w:multiLevelType w:val="multilevel"/>
    <w:tmpl w:val="A942ED4E"/>
    <w:lvl w:ilvl="0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D00668"/>
    <w:multiLevelType w:val="hybridMultilevel"/>
    <w:tmpl w:val="C72C94B4"/>
    <w:lvl w:ilvl="0" w:tplc="4D4CEC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8BE44">
      <w:start w:val="1"/>
      <w:numFmt w:val="bullet"/>
      <w:lvlRestart w:val="0"/>
      <w:lvlText w:val="•"/>
      <w:lvlPicBulletId w:val="0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C0550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86E72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8C55C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21612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27BF4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C677C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01BF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320EC"/>
    <w:multiLevelType w:val="hybridMultilevel"/>
    <w:tmpl w:val="6BB80FAE"/>
    <w:lvl w:ilvl="0" w:tplc="C1C410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AB2225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976D9B4">
      <w:start w:val="1"/>
      <w:numFmt w:val="bullet"/>
      <w:lvlRestart w:val="0"/>
      <w:lvlText w:val="•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D92E744">
      <w:start w:val="1"/>
      <w:numFmt w:val="bullet"/>
      <w:lvlText w:val="•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3B869F6">
      <w:start w:val="1"/>
      <w:numFmt w:val="bullet"/>
      <w:lvlText w:val="o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20E097A">
      <w:start w:val="1"/>
      <w:numFmt w:val="bullet"/>
      <w:lvlText w:val="▪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ECB8EFF8">
      <w:start w:val="1"/>
      <w:numFmt w:val="bullet"/>
      <w:lvlText w:val="•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3E4CB2E">
      <w:start w:val="1"/>
      <w:numFmt w:val="bullet"/>
      <w:lvlText w:val="o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B2E82B8">
      <w:start w:val="1"/>
      <w:numFmt w:val="bullet"/>
      <w:lvlText w:val="▪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721E20"/>
    <w:multiLevelType w:val="multilevel"/>
    <w:tmpl w:val="BE80E4E4"/>
    <w:lvl w:ilvl="0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0615083">
    <w:abstractNumId w:val="1"/>
  </w:num>
  <w:num w:numId="2" w16cid:durableId="1162158162">
    <w:abstractNumId w:val="6"/>
  </w:num>
  <w:num w:numId="3" w16cid:durableId="383414134">
    <w:abstractNumId w:val="5"/>
  </w:num>
  <w:num w:numId="4" w16cid:durableId="2114203910">
    <w:abstractNumId w:val="4"/>
  </w:num>
  <w:num w:numId="5" w16cid:durableId="166478734">
    <w:abstractNumId w:val="3"/>
  </w:num>
  <w:num w:numId="6" w16cid:durableId="1610964338">
    <w:abstractNumId w:val="0"/>
  </w:num>
  <w:num w:numId="7" w16cid:durableId="430854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7D"/>
    <w:rsid w:val="00097352"/>
    <w:rsid w:val="00234832"/>
    <w:rsid w:val="002B130E"/>
    <w:rsid w:val="0065467D"/>
    <w:rsid w:val="00756C23"/>
    <w:rsid w:val="00854CBF"/>
    <w:rsid w:val="009C4354"/>
    <w:rsid w:val="00D55DF6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46A"/>
  <w15:docId w15:val="{A552A8EB-5A61-4DF2-90FD-5E6BF6D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0" w:lineRule="auto"/>
      <w:ind w:left="266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7"/>
      <w:ind w:left="25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2</cp:revision>
  <dcterms:created xsi:type="dcterms:W3CDTF">2022-06-03T03:22:00Z</dcterms:created>
  <dcterms:modified xsi:type="dcterms:W3CDTF">2022-06-03T03:22:00Z</dcterms:modified>
</cp:coreProperties>
</file>